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Информация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 мерах по обеспечению безопасности территории связи с распространением экстремистских и террористических идей и мировоззрений, мерах,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принятых в целях профилактики их распространения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 территории сельского поселения Толбазинский сельсовет</w:t>
      </w:r>
    </w:p>
    <w:p>
      <w:pPr>
        <w:spacing w:before="0" w:after="12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2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Что такое экстремизм и терроризм?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наше время современное российское общество переживает трансформацию системы ценностей, обусловленную модернизацией общественной жизни. Процессы глобализации в экономической, политической, культурной сферах,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 Эти факторы в определенной степени стимулируют напряженность в межнациональных отношениях, сопровождающуюся межэтническими конфликтами, и на этой почве начинают появляться различные оппозиционные группы, пытающиеся добиться желаемого для них результата через экстремизм и терроризм.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успешного противостояния экстремизму и терроризму, их профилактике в обществе необходимо знать и понимать преступную сущность этих явлений.</w:t>
        <w:br/>
        <w:t xml:space="preserve">     Экстремизм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приверженность отдельных лиц, групп, организаций к крайним, радикальным взглядам, позициям и мерам в общественной деятельности.  Экстремизм распространяется как на сферу общественного сознания, общественной психологии, морали, идеологии, так и на отношения между социальными группами (социальный экстремизм), этносами (этнический или национальный экстремизм), общественными объединениями, политическими партиями, государствами (политический экстремизм), конфессиями (религиозный экстремизм). Экстремизм многообразен, также разнообразны порождающие его мотивы. Основными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активной деятельности, товарищеский, самоутверждения, молодежной романтики, героизма, игровой, привлекательности смертельной опасности.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Мотивация правонарушителей существенно отличается от мотивации законопослушных граждан. 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целей и уходу от старых.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преступление.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Экстремистской деятельностью (экстремизмом) является: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насильственное изменение основ конституционного строя и нарушение целостности Российской Федерации;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публичное оправдание терроризма и иная террористическая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возбуждение социальной, расовой, национальной или религиозной розни;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br/>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совершение преступлений по мотивам, указанным в пункте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части первой статьи 63 Уголовного кодекса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br/>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организация и подготовка указанных деяний, а также подстрекательство к их осуществлению;</w:t>
        <w:br/>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Правовые и организационные основы противодействия экстремистской деятельности, ответственность за осуществление экстремистской деятельности определены Федеральным законом Российской Федерации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экстремистской деятельности</w:t>
      </w:r>
      <w:r>
        <w:rPr>
          <w:rFonts w:ascii="Times New Roman" w:hAnsi="Times New Roman" w:cs="Times New Roman" w:eastAsia="Times New Roman"/>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114-</w:t>
      </w:r>
      <w:r>
        <w:rPr>
          <w:rFonts w:ascii="Times New Roman" w:hAnsi="Times New Roman" w:cs="Times New Roman" w:eastAsia="Times New Roman"/>
          <w:color w:val="auto"/>
          <w:spacing w:val="0"/>
          <w:position w:val="0"/>
          <w:sz w:val="28"/>
          <w:shd w:fill="auto" w:val="clear"/>
        </w:rPr>
        <w:t xml:space="preserve">ФЗ от 25.07.2002 г.</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экстремистской деятельности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определено понятие экстремистской организации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br/>
        <w:t xml:space="preserve">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w:t>
        <w:br/>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случае выявления фактов, свидетельствующих о наличии признаков экстремизма в деятельности общественного или религиозного объединения либо иной организации, выносят в адрес данной организации предупреждение в письменной форме о недопустимости такой деятельности;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установленных законом случаях обращается в суд с заявлением о ликвидации общественного или религиозного объединения;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w:t>
        <w:br/>
        <w:t xml:space="preserve">  Политическая практика экстремизма находит выражение в различных формах экстремистской деятельности, начиная от проявлений, не выходящих за конституционные рамки, и заканчивая такими острыми и общественно опасными формами как мятеж, повстанческая деятельность, терроризм.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Терроризм в отечественной юридической литературе рассматривается как крайняя форма проявления экстремизма.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Терроризм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сложное социально-политическое и криминальное явление, обусловленное внутренними и внешними противоречиями общественного развития.</w:t>
        <w:br/>
        <w:t xml:space="preserve">Уголовный кодекс Российской Федерации предусматривает ответственность за терроризм,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206, 208, 211, 277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280, 282.1, 282.2 </w:t>
      </w:r>
      <w:r>
        <w:rPr>
          <w:rFonts w:ascii="Times New Roman" w:hAnsi="Times New Roman" w:cs="Times New Roman" w:eastAsia="Times New Roman"/>
          <w:color w:val="auto"/>
          <w:spacing w:val="0"/>
          <w:position w:val="0"/>
          <w:sz w:val="28"/>
          <w:shd w:fill="auto" w:val="clear"/>
        </w:rPr>
        <w:t xml:space="preserve">и 360 Уголовного кодекса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Терроризм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br/>
        <w:t xml:space="preserve"> По своей социально-политической сущности терроризм представляет собой систематическое, социально или политически мотивированное, идеологически обоснованное применение насилия либо угроз применения такового,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w:t>
        <w:br/>
        <w:t xml:space="preserve">Терроризм включает несколько взаимосвязанных элементов: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идеологию терроризма (теории, концепции, идейно-политические платформы);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террористические структуры (международные и национальные террористические организации, экстремистские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правые и левые, националистические, религиозные и другие общественные организации, структуры организованной преступности и т.п.), а также собственно террористическую практику (террористическую деятельность).</w:t>
        <w:br/>
        <w:t xml:space="preserve">    Экстремизм и его разновидность терроризм представляют реальную опасность как для международного сообщества в целом, так и для нашего государства в частности.</w:t>
        <w:br/>
        <w:t xml:space="preserve">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 социально-экономических, информационных, воспитательных, организационных, оперативно-розыскных, правовых, специальных и иных мер, направленных на предупреждение, выявление, пресечение террористической деятельности, минимизацию ее последствий, установление и устранение способствующих ей причин и условий.</w:t>
        <w:br/>
        <w:t xml:space="preserve">    Профилактика экстремизма и терроризма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не только задача государства, но и задача представителей гражданского общества. Эта работа зависит от четкой позиции политических партий, общественных и религиозных объединений, граждан.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w:t>
      </w:r>
    </w:p>
    <w:p>
      <w:pPr>
        <w:spacing w:before="0" w:after="12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2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Правовое, информационно-аналитическое, научное, материально-техническое, финансовое и кадровое обеспечение противодействия экстремизму и терроризму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 Особый упор сделан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 и террористическую деятельность.</w:t>
        <w:br/>
        <w:t xml:space="preserve">   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экстремисткой и террористической деятельности, минимизации и ликвидации последствий проявлений экстремизма и терроризма.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Общегосударственная система противодействия экстремизму и терроризму призвана обеспечить проведение единой государственной политики в области противодействия экстремизму и терроризму и направлена на защиту основных прав и свобод человека и гражданина, обеспечение национальной безопасности Российской Федерации.</w:t>
        <w:br/>
        <w:t xml:space="preserve">Субъектами противодействия экстремизму и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экстремизму и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антиэкстремистких и антитеррористических мероприятий.</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br/>
        <w:t xml:space="preserve">   Правовую основу общегосударственной системы противодействия экстремизму и терроризму составляют 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экстремисткой деятельности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терроризму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нормативные правовые акты Президента Российской Федерации и Правительства Российской Федерации, Стратегия национальной безопасности Российской Федерации до 2020 года, Концепция внешней политики Российской Федерации, Военная доктрина Российской Федерации, Концепция противодействия терроризму в Российской Федерации, а также нормативные правовые акты Российской Федерации, направленные на совершенствование деятельности в данной области.</w:t>
        <w:br/>
        <w:t xml:space="preserve">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 Постановление Правительства Российской Федерации от 10 декабря 2002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880 «</w:t>
      </w:r>
      <w:r>
        <w:rPr>
          <w:rFonts w:ascii="Times New Roman" w:hAnsi="Times New Roman" w:cs="Times New Roman" w:eastAsia="Times New Roman"/>
          <w:color w:val="auto"/>
          <w:spacing w:val="0"/>
          <w:position w:val="0"/>
          <w:sz w:val="28"/>
          <w:shd w:fill="auto" w:val="clear"/>
        </w:rPr>
        <w:t xml:space="preserve">Об утверждении Положения о Федеральной антитеррористической комиссии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Постановление Правительства Российской Федерации от 06 февраля 2001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90 «</w:t>
      </w:r>
      <w:r>
        <w:rPr>
          <w:rFonts w:ascii="Times New Roman" w:hAnsi="Times New Roman" w:cs="Times New Roman" w:eastAsia="Times New Roman"/>
          <w:color w:val="auto"/>
          <w:spacing w:val="0"/>
          <w:position w:val="0"/>
          <w:sz w:val="28"/>
          <w:shd w:fill="auto" w:val="clear"/>
        </w:rPr>
        <w:t xml:space="preserve">О порядке осуществления социальной реабилитации лиц, пострадавших в результате террористической акции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 Президента Российской Федерации от 15 февраля 2006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116 «</w:t>
      </w:r>
      <w:r>
        <w:rPr>
          <w:rFonts w:ascii="Times New Roman" w:hAnsi="Times New Roman" w:cs="Times New Roman" w:eastAsia="Times New Roman"/>
          <w:color w:val="auto"/>
          <w:spacing w:val="0"/>
          <w:position w:val="0"/>
          <w:sz w:val="28"/>
          <w:shd w:fill="auto" w:val="clear"/>
        </w:rPr>
        <w:t xml:space="preserve">О мерах по противодействию терроризму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 образовании Национального антитеррористического комитета и др.</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правовом обеспечении противодействия экстремизму и терроризму принимают участие все уполномоченные органы государственной власти и органы местного самоуправления.</w:t>
        <w:br/>
        <w:t xml:space="preserve">Правовое обеспечение противодействия экстремизму и терроризму включает в себя постоянный мониторинг и анализ экстремизма и терроризма как явлений, проблем в организации деятельности субъектов противодействия экстремизму и терроризму, законодательства Российской Федерации и международного опыта в данной области, подготовку и принятие соответствующих правовых актов, направленных на повышение эффективности противодействия экстремизму и терроризму.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успешного решения задачи нормативно-правовая база противодействия экстремизму и терроризму должна соответствовать следующим требованиям:</w:t>
        <w:br/>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гибко и адекватно реагировать на постоянные изменения способов, форм, методов и тактики деятельности субъектов экстремисткой и террористической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учитывать международный опыт, реальные социально-политические, национальные, этноконфессиональные и другие факторы;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определять компетенцию субъектов противодействия экстремизму и терроризму, адекватную экстремистским угрозам и угрозам террористических актов;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экстремизму и терроризму;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определять адекватные проявлениям экстремизма и угрозам террористических актов меры стимулирования и социальной защиты лиц, участвующих в мероприятиях по противодействию экстремизму и терроризму;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обеспечивать эффективность уголовного преследования за экстремистскую и террористическую деятельность.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Важной задачей противодействия экстремизму и терроризму является обеспечение законности при осуществлении данной деятельности, участие субъектов противодействия экстремизму и терроризму в развитии и совершенствовании нормативно-правовой базы, а также в формировании правовой культуры населения.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Информационно-аналитическое обеспечение противодействия экстремизму и терроризму включает в себя сбор, накопление, систематизацию, анализ, оценку информации об угрозах террористических актов, обмен ею и выдачу ее потребителям такой информации.</w:t>
        <w:br/>
        <w:t xml:space="preserve">В процессе информационно-аналитического обеспечения противодействия экстремизму и терроризму решаются следующие основные задачи: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исследование основных факторов, определяющих сущность и состояние экстремистских настроений и угроз террористических актов;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прогноз вероятных тенденций и закономерностей возможности развития экстремизма и угроз террористических актов, разработка предложений для своевременного принятия решений по их нейтрализации;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анализ информации о проявлениях экстремизма и терроризма, а также о политических, социально-экономических и иных общественных процессах в Российской Федерации и в мире, оказывающих негативное влияние на ситуацию в области противодействия экстремизму и терроризму;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организация и осуществление информационного взаимодействия субъектов противодействия экстремизму и терроризму;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мониторинг и анализ национального и международного опыта противодействия экстремизму и терроризму; совершенствование, в том числе на основе внедрения современных информационно-телекоммуникационных технологий, информационно-аналитического обеспечения координации деятельности по противодействию экстремизму и терроризму федеральных органов исполнительной власти, антитеррористических комиссий в субъектах Российской Федерации и оперативных штабов в субъектах Российской Федерации, органов местного самоуправления, институтов гражданского общества;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проведение в этих целях с привлечением специалистов научно-исследовательских учреждений ситуационных анализов рисков развития экстремизма и рисков совершения террористических актов;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создание единого антиэкстремистского и антитеррористического информационного пространства;</w:t>
        <w:br/>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своевременная подготовка предложений по созданию и совершенствованию нормативно-правовой базы информационно-аналитического обеспечения противодействия экстремизму и терроризму;</w:t>
        <w:br/>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систематическое повышение профессиональной подготовки специалистов в области противодействия экстремизму и терроризму.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проведение научно-прикладных исследований для принятия политических, правовых, организационных и управленческих решений в области противодействия экстремизму и терроризму на разных уровнях;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изучение международного опыта борьбы с экстремизмом и терроризмом, внесение предложений совершенствованию стратегии и системы мер противодействия экстремизму и терроризму.</w:t>
        <w:br/>
        <w:t xml:space="preserve">    Дальнейшее развитие общегосударственной системы противодействия экстремизму и терроризму предполагает концентрацию материально-технических и финансовых ресурсов на приоритетных направлениях обеспечения деятельности субъектов противодействия экстремизму и терроризму, создание соответствующей инфраструктуры для развития общедоступной сети научно-технической информации,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 а также в целях формирования системы страховой защиты населения от проявлений экстремисткой деятельности и террористических рисков.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Финансовое обеспечение противодействия экстремизму и терроризму осуществляется за счет средств федерального бюджета, бюджетов субъектов Российской Федерации, местных бюджетов и средств хозяйствующих субъектов. Финансирование федеральных целевых программ в области противодействия терроризму осуществляется за счет средств федерального бюджета. Расходы на финансирование мероприятий в области противодействия экстремизму и терроризму определяются каждым субъектом Российской Федерации и органом местного самоуправления самостоятельно за счет средств своих бюджетов.</w:t>
        <w:br/>
        <w:t xml:space="preserve">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экстремизму и терроризму.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Кадровое обеспечение противодействия терроризму осуществляется по следующим основным направлениям: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подготовка и переподготовка сотрудников, участвующих в противодействии экстремизму и терроризму;</w:t>
        <w:br/>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антитеррористическая подготовка сотрудников федеральных органов исполнительной власти, органов исполнительной власти субъектов Российской Федерации и органов местного самоуправления, участвующих в рамках своих полномочий в противодействии экстремизму и терроризму.</w:t>
      </w:r>
    </w:p>
    <w:p>
      <w:pPr>
        <w:spacing w:before="0" w:after="12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2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Профилактика и противодействие экстремизму и терроризму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протяжении последних двадцати лет Российская Федерация находится в состоянии постоянного противодействия экстремистским и террористическим угрозам. В настоящее время экстремизм и терроризм являются реальной угрозой национальной безопасности Российской Федерации. Сегодня принципиально важно, чтобы борьба с этим злом велась не в рамках периодических кампаний, а на постоянной основе.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Важнейшим условием повышения эффективности противодействия экстремизму и терроризму является общегосударственная комплексная программа, включающая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экстремизма и террористических операций с учетом их типологии, форм подготовки и проведения, а также мониторинг текущего состояния и прогнозирования развития экстремизма и терроризма.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Одним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Российской Федерации является профилактика, т.е. предупредительная работа по противодействию экстремистским проявлениям и угрозам терроризма.</w:t>
        <w:br/>
        <w:t xml:space="preserve">Это система преодоления всех объективных и субъективных предпосылок возникновения проявлений экстремизма и терроризма, реализуемая путем целенаправленной деятельности всех институтов общества по устранению, уменьшению и нейтрализации факторов, определяющих существование экстремизма и возможностей совершения террористических преступлений.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Профилактика экстремистской деятельности является важнейшим направлением противодействия экстремизму в нашем государстве. 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 искоренению причин, порождающих и способствующих экстремизму и терроризму. Именно от тактики опережения, предупреждения и оперативного пресечения криминальной ситуации сегодня многое зависит в сфере противодействия экстремизму и терроризму в Российской Федерации</w:t>
        <w:br/>
        <w:t xml:space="preserve">Согласно ст. 2 Федерального закона от 25 июля 2002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114-</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экстремистской деятельности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принцип приоритета мер, направленных на предупреждение экстремистской деятельности, является одним из основных принципов противодействия экстремистской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соответствии с Законом основными направлениями деятельности в сфере противодействия проявлениям экстремизма являются: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противодействие криминогенным процессам в обществе, возникающим на почве экстремизма, профилактика правонарушений экстремистской направленности;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выявление и анализ причин и условий, способствующих совершению правонарушений экстремистской направленности, принятие мер по их устранению;</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установление и пресечение фактов приготовления и покушения на преступление, совершаемых на почве экстремизма, а также принятие к лицам, их совершившим, мер в соответствии с законодательством Российской Федерации;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установление лиц, противоправные действия которых не содержат признаков преступления экстремистской направленности, но дают основания для принятия к ним мер профилактического воздействия;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привлечение к работе по противодействию проявлениям экстремизма общественных организаций и отдельных граждан.</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Основными принципами, на основании которых осуществляется противодействие проявлениям экстремизма, являются: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законность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строгое соблюдение в процессе реализации мер противодействия требований Конституции РФ, ратифицированных Россией международных договоров и соглашений, федеральных конституционных, федеральных законов и подзаконных нормативных актов;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комплексность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объединение усилий основных субъектов предупредительной деятельности в противодействии проявлениям экстремизма;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оптимальность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достижение при наименьших материальных, финансовых, ресурсных затратах наибольших результатов в деятельности по противодействию экстремизму;</w:t>
        <w:br/>
        <w:t xml:space="preserve">оперативность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осуществление предупредительных мер, адекватных криминологической ситуации.</w:t>
        <w:br/>
        <w:t xml:space="preserve">   Противодействие экстремистской деятельности (в том числе деятельности неформальных молодежных организаций (группировок) экстремистско-националистической направленности и экстремистских сообществ), преступлениям экстремистской направленности должно быть комплексным, ориентированным на их пресечение не только уголовно-правовыми, но и предупредительно-профилактическими мерами. Поэтому предупреждение экстремизма путем использования возможностей всех государственных структур и общественных объединений является одним из основных направлений государственной политики в данной сфере.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Федеральный закон от 6 марта 2006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35-</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терроризму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В Федеральном законе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терроризму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заложено принципиально новое определение понятия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терроризм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включившее в свой состав термин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идеология насилия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фактически послужило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br/>
        <w:t xml:space="preserve">Противодействие терроризму в Российской Федерации основывается на следующих основных принципах: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обеспечение и защита основных прав и свобод человека и гражданина;</w:t>
        <w:br/>
        <w:t xml:space="preserve">законность; приоритет защиты прав и законных интересов лиц, подвергающихся террористической опасности;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неотвратимость наказания за осуществление террористической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приоритет мер предупреждения терроризма;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единоначалие в руководстве привлекаемыми силами и средствами при проведении контртеррористических операций;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сочетание гласных и негласных методов противодействия терроризму;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недопустимость политических уступок террористам;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минимизация и (или) ликвидация последствий проявлений терроризма;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соразмерность мер противодействия терроризму степени террористической опасности.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Вместе с тем потенциальная угроза совершения экстремистских акций со стороны имеющихся неформальных молодежных и религиозных объединений существует.</w:t>
        <w:br/>
        <w:t xml:space="preserve">Реализация предложенных мер позволит значительно расширить потенциал механизма противодействия терроризму и экстремизму в целом, сделать более эффективной деятельность органов и иных субъектов, участвующих в противодействии терроризму и экстремизму, привлечь дополнительные финансовые ресурсы, выработать современную упреждающую систему противодействия терроризму и экстремизму.</w:t>
        <w:br/>
        <w:t xml:space="preserve">Основная задача заключается в том, чтобы на фоне сохранения и укрепления силовой составляющей борьбы с конкретными террористическими проявлениями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br/>
        <w:t xml:space="preserve">Конечная цель этой работы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изменить правовую психологию людей, добиться отторжения абсолютным большинством населения самой мысли о возможности применения экстремистских и террористических методов для разрешения территориальных, социальных, конфессиональных, культурных и любых других проблем и противоречий.</w:t>
      </w:r>
    </w:p>
    <w:p>
      <w:pPr>
        <w:spacing w:before="0" w:after="12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2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Профилактика экстремизма и терроризма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настоящее время экстремизм и терроризм являются реальной угрозой национальной безопасности Российской Федерации. Экстремизм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исключительно большая опасность, способная расшатать любое, даже самое стабильное и благополучное, общество.</w:t>
        <w:br/>
        <w:t xml:space="preserve">Одним из ключевых направлений борьбы с экстремистскими и террористическими проявлениями в общественной среде выступает их профилактика.</w:t>
        <w:br/>
        <w:t xml:space="preserve">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br/>
        <w:t xml:space="preserve">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br/>
        <w:t xml:space="preserve">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Первое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br/>
        <w:t xml:space="preserve">    Второе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br/>
        <w:t xml:space="preserve">   Третье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                                     </w:t>
        <w:br/>
        <w:t xml:space="preserve">  Четвертое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br/>
        <w:t xml:space="preserve">     Данные меры помогут молодым людям осознать, что государство заботится о них, и нет необходимости совершать противозаконные действия.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мультимедийные возможности.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интернет-ресурсах террористических организаций освещается психологический ущерб, наносимый государствам-объектам атаки в результате терактов.</w:t>
        <w:br/>
        <w:t xml:space="preserve">Террористические организации, в том числе действующие в России, используют Интернет для вербовки новых членов, включая террористов-смертников из числа как исламистов, так и экстремистски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настоящее время во всемирной сети представлены практически все типы организаций, применяющих в своей деятельности экстремистские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br/>
        <w:t xml:space="preserve">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E-mail, MMS и SMS-рассылки и т.д.</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Наряду с использованием новейших информационных технологий экстремистскими и террористическими организациями в целях вербовки молодежи также задействуются и традиционные каналы социального взаимодействия. Значительным идеологическим ресурсом экстремистов, террористов и бандподполий является обучение молодых граждан России в зарубежных теологических учебных заведениях. Основная категория обучающихся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молодые люди в возрасте 20-25 лет.                                                     </w:t>
        <w:br/>
        <w:t xml:space="preserve">   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пропагандистское обеспечение (своевременное доведение объективной информации о результатах деятельности в указанной сфере); контрпропагандистское (адекватная и своевременная реакция на дезинформацию, выступления, высказывания прекративших свою преступную деятельность главарей бандформирований, распространение листовок и пропагандистской литературы);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взаимодействие со СМИ, проведение конференций, слётов,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круглых столов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конкурсов на лучшие материалы антитеррористического характера и т.д.);</w:t>
      </w:r>
    </w:p>
    <w:p>
      <w:pPr>
        <w:spacing w:before="0" w:after="12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br/>
        <w:t xml:space="preserve">Подобную работу следует вести наступательно, в том числе отстаивая интересы России в этой области на международном уровне.</w:t>
      </w:r>
    </w:p>
    <w:p>
      <w:pPr>
        <w:spacing w:before="0" w:after="12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Особенности профилактики и борьбы с проявлениями экстремизма и терроризма</w:t>
      </w:r>
    </w:p>
    <w:p>
      <w:pPr>
        <w:spacing w:before="0" w:after="12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молодежной среде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br/>
        <w:t xml:space="preserve">В последние годы отмечается активизация ряда экстремистских движений, которые вовлекают в свою деятельность молодых людей. Анализ данных за последние пять лет показывает, что возраст четырех из пяти лиц, преступная деятельность которых пресечена,  составляет не более 30 лет.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30 лет, и нередко, в том числе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несовершеннолетние лица 14-18 лет.</w:t>
        <w:br/>
        <w:t xml:space="preserve">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бандформирований для осуществления террористических актов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                           </w:t>
        <w:br/>
        <w:t xml:space="preserve">    В отличие от обычных групп подростков, совершающих хулиганские действия или акты вандализма, как правило, с целью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поразвлечься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национального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государства, так как это, по их представлению, послужит гарантией от любых угроз.</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Причем идея так называемого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чистого государства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присуща не только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скинхедам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и религиозным экстремистам, призывающим в свою очередь к созданию такого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чистого государства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виновников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существующих устоев и замены их утопическими проектами.</w:t>
        <w:br/>
        <w:t xml:space="preserve">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br/>
        <w:t xml:space="preserve">Ежегодно 16 ноября в Российской Федерации с недавних пор отмечается Международный день толерантности. Согласно ст. 13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экстремистской деятельности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Особо следует отметить о необходимости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националистических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убийств и т.п.</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pPr>
        <w:spacing w:before="0" w:after="12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Следует выделить основные особенности экстремизма в молодежной среде:</w:t>
      </w:r>
    </w:p>
    <w:p>
      <w:pPr>
        <w:spacing w:before="0" w:after="12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Во-первых,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pPr>
        <w:spacing w:before="0" w:after="12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pPr>
        <w:spacing w:before="0" w:after="12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pPr>
        <w:spacing w:before="0" w:after="12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В-четвертых, данный феномен характерен для общностей не столько с так называемым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низким уровнем культуры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сколько с культурой разорванной, деформированной, не являющей собой целостности.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Причиной возникновения экстремистских проявлений в молодежной среде, можно выделить следующие особо значимые факторы: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выживания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рынке труда, социального неравенства, снижения авторитета правоохранительных органов и т.д.);</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криминализация ряда сфер общественной жизни (в молодежной среде это выражается в широком вовлечении молодых людей в криминальные сферы бизнеса и т.п.);</w:t>
        <w:br/>
        <w:t xml:space="preserve">это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br/>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проявление так называемого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исламского фактора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br/>
        <w:t xml:space="preserve">это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br/>
        <w:t xml:space="preserve">это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Конечная цель этой работы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w:t>
        <w:br/>
        <w:t xml:space="preserve">Для решения этой задачи, в том числе в молодежной среде, необходимо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бизнес-сообщества, образовательные структуры и средства массовой информации.</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Наряду с текущей информационно-разъяснительной работой с молодежью следует активизировать усилия по устранению самих предпосылок формирования сознания, ориентированного на насилие как средство разрешения противоречий.</w:t>
      </w:r>
    </w:p>
    <w:p>
      <w:pPr>
        <w:spacing w:before="0" w:after="12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2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Веротерпимость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стабильность и безопасность гражданского общества,</w:t>
      </w:r>
    </w:p>
    <w:p>
      <w:pPr>
        <w:spacing w:before="0" w:after="12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основа демократии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                    </w:t>
        <w:br/>
        <w:t xml:space="preserve">    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 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         </w:t>
        <w:br/>
        <w:t xml:space="preserve">    Веротерпимость выражается в толерантном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br/>
        <w:t xml:space="preserve">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право на свободу мысли, совести и религии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следующим образом: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Европейский Суд по правам человека также признал вышеуказанные стандарты.</w:t>
        <w:br/>
        <w:t xml:space="preserve">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применим не только к традиционным религиям или к религиям установленного характера, похожим по своей структуре на традиционные.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меньшинства подвергающиеся дискриминации со стороны религиозного большинства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Эта цитата отвергает идею, так называемого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регулируемого плюрализма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 Европейский Суд по правам человека неоднократно отмечал, что веротерпимость не может распространяться только на традиционные привычные религиозные взгляды.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ряде судебных решении Суд постановил, что плюрализм мнений является неотъемлемой частью демократического общества, даже в тех случаях, если таковые мнения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оскорбляют, доставляют неприятность или даже шокируют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Терпимость включает в себя терпимость по отношению к тем взглядам, с которыми общественное большинство не согласно. Суд постановил, что правительства не могут регулировать деятельность религиозных организаций с целью избежать социального напряжения, так как такое напряжение является продуктом плюрализма, неотделимого от понятия демократии.         </w:t>
        <w:br/>
        <w:t xml:space="preserve">  Идеи религиозной толерантности положены также в учениях религий и конфессий.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                                     </w:t>
        <w:br/>
        <w:t xml:space="preserve">    Все религии имеют идеологические и системно-ценностные общности. Что касается различий, то они являются хорошими предпосылками для взаимодополнения религий. Следовательно, различие религий создает серьезные предпосылки для взаимодополнения и обогащения различных религиозно-конфессиональных групп общества в иделогическо-системно-ценностном плане. Различия не предполагают в обязательном порядке несовместимость. Различия и несовместимость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абсолютно разные явления и понятия, а различные религии и конфессии могут быть вполне совместимыми, сосуществовать мирно и эффективно в одном обществе.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 общества.</w:t>
        <w:br/>
        <w:t xml:space="preserve">    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br/>
        <w:t xml:space="preserve">Атеизм по своей сути предполагает неприятие любых религиозных течений и конфессий, но в то же время предполагает взаимную толерантность между адептами различных религий и конфессий, основанную на принципе отрицания религии вообще.</w:t>
        <w:br/>
        <w:t xml:space="preserve">Внедрение и обеспечение в обществе религиозной толерантности путем взаимного познания различных религиозно-конфессиональных групп, взаимовосприятия и взаимоуважения систем ценностей является основой стабильности и безопасности в обществе. Важное значение имеет общность между различными религиозно-конфессиональными группами структурами, формирующими общественное сознание и культуру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br/>
        <w:t xml:space="preserve">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b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поликонфессионального российского народа.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pPr>
        <w:spacing w:before="0" w:after="12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2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Гражданское общество в противодействии экстремизму и терроризму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развитие в российском обществе идеологий экстремизма и терроризма, нравственная деградации нашей молодёжи.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чувство защищенности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человека.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Противодействие терроризму и экстремизму в Российской Федерации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br/>
        <w:t xml:space="preserve">Экстремизм, и его крайняя форма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терроризм,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не локальная и даже не региональная проблема сегодня, а уже достаточно масштабное общероссийское явление.</w:t>
        <w:br/>
        <w:t xml:space="preserve">      Профилактика экстремизма и терроризма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соответствии с Федеральным Законом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131 «</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РФ</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работать на опережение, чтобы потом не бороться с последствиями.</w:t>
        <w:br/>
        <w:t xml:space="preserve">     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                      </w:t>
        <w:br/>
        <w:t xml:space="preserve">    Участие гражданского общества в противодействии экстремизму и терроризму состоит главное в том, чтобы раскрыть назначение и сущность того, что выдается за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конфликт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по сути, является преступностью и бандитизмом.</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Гражданскому обществу важно осознать, что экстремисты и террористы и их пособники живут в самом этом обществе, подвержены его информационному, эмоциональному и психологическому воздействию. А само это информационно-психологическое влияние общества может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pPr>
        <w:spacing w:before="0" w:after="0" w:line="24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